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11</w:t>
      </w:r>
      <w:r w:rsidR="008E353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E3535" w:rsidRPr="008E3535">
        <w:t>Оборудование буровое и нефтепромысловое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B3497D" w:rsidRPr="00B3497D">
        <w:t xml:space="preserve">Красноярский край, Туруханский район, </w:t>
      </w:r>
      <w:proofErr w:type="spellStart"/>
      <w:r w:rsidR="00B3497D" w:rsidRPr="00B3497D">
        <w:t>Ванкорский</w:t>
      </w:r>
      <w:proofErr w:type="spellEnd"/>
      <w:r w:rsidR="00B3497D" w:rsidRPr="00B3497D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8E3535">
        <w:t>3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E0952-3AD3-4F3C-B35A-182F76D0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477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167</cp:revision>
  <cp:lastPrinted>2019-09-03T02:53:00Z</cp:lastPrinted>
  <dcterms:created xsi:type="dcterms:W3CDTF">2019-07-16T10:01:00Z</dcterms:created>
  <dcterms:modified xsi:type="dcterms:W3CDTF">2019-11-22T07:21:00Z</dcterms:modified>
</cp:coreProperties>
</file>